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13" w:rsidRPr="007E495A" w:rsidRDefault="002E2A13" w:rsidP="002E2A13">
      <w:pPr>
        <w:pStyle w:val="3"/>
        <w:ind w:right="-81" w:firstLine="708"/>
        <w:jc w:val="both"/>
        <w:rPr>
          <w:color w:val="000000"/>
        </w:rPr>
      </w:pPr>
      <w:r w:rsidRPr="007E495A">
        <w:rPr>
          <w:color w:val="000000"/>
        </w:rPr>
        <w:t>Отклонение    от     предельных      параметров        разрешенного     строител</w:t>
      </w:r>
      <w:r w:rsidRPr="007E495A">
        <w:rPr>
          <w:color w:val="000000"/>
        </w:rPr>
        <w:t>ь</w:t>
      </w:r>
      <w:r w:rsidRPr="007E495A">
        <w:rPr>
          <w:color w:val="000000"/>
        </w:rPr>
        <w:t>ства,  реконструкции объектов капитального строительства</w:t>
      </w:r>
    </w:p>
    <w:p w:rsidR="002E2A13" w:rsidRPr="007E495A" w:rsidRDefault="002E2A13" w:rsidP="002E2A13">
      <w:pPr>
        <w:ind w:right="-81" w:firstLine="360"/>
        <w:jc w:val="both"/>
        <w:rPr>
          <w:color w:val="000000"/>
        </w:rPr>
      </w:pPr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1. Порядок предоставления разрешения на отклонение от предельных параметров ра</w:t>
      </w:r>
      <w:r w:rsidRPr="007E495A">
        <w:rPr>
          <w:color w:val="000000"/>
        </w:rPr>
        <w:t>з</w:t>
      </w:r>
      <w:r w:rsidRPr="007E495A">
        <w:rPr>
          <w:color w:val="000000"/>
        </w:rPr>
        <w:t>решенного строительства, реконструкции объектов капитального строительства установлен статьей 40 Градостроительного кодекса РФ.</w:t>
      </w:r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Правообладатели земельных участков, размеры которых меньше установленных гр</w:t>
      </w:r>
      <w:r w:rsidRPr="007E495A">
        <w:rPr>
          <w:color w:val="000000"/>
        </w:rPr>
        <w:t>а</w:t>
      </w:r>
      <w:r w:rsidRPr="007E495A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7E495A">
        <w:rPr>
          <w:color w:val="000000"/>
        </w:rPr>
        <w:t>а</w:t>
      </w:r>
      <w:r w:rsidRPr="007E495A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7E495A">
        <w:rPr>
          <w:color w:val="000000"/>
        </w:rPr>
        <w:t>а</w:t>
      </w:r>
      <w:r w:rsidRPr="007E495A">
        <w:rPr>
          <w:color w:val="000000"/>
        </w:rPr>
        <w:t>стройки, вправе обратиться за разрешениями на отклонение от предельных параметров разрешенного строительства, реконструкции объектов капитал</w:t>
      </w:r>
      <w:r w:rsidRPr="007E495A">
        <w:rPr>
          <w:color w:val="000000"/>
        </w:rPr>
        <w:t>ь</w:t>
      </w:r>
      <w:r w:rsidRPr="007E495A">
        <w:rPr>
          <w:color w:val="000000"/>
        </w:rPr>
        <w:t>ного строительства.</w:t>
      </w:r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</w:t>
      </w:r>
      <w:r w:rsidRPr="007E495A">
        <w:rPr>
          <w:color w:val="000000"/>
        </w:rPr>
        <w:t>о</w:t>
      </w:r>
      <w:r w:rsidRPr="007E495A">
        <w:rPr>
          <w:color w:val="000000"/>
        </w:rPr>
        <w:t>го участка при соблюдении требований технических регламентов, строительных норм и правил, регионал</w:t>
      </w:r>
      <w:r w:rsidRPr="007E495A">
        <w:rPr>
          <w:color w:val="000000"/>
        </w:rPr>
        <w:t>ь</w:t>
      </w:r>
      <w:r w:rsidRPr="007E495A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2E2A13" w:rsidRPr="007E495A" w:rsidRDefault="002E2A13" w:rsidP="002E2A13">
      <w:pPr>
        <w:ind w:right="-81" w:firstLine="720"/>
        <w:jc w:val="both"/>
        <w:rPr>
          <w:strike/>
          <w:color w:val="000000"/>
        </w:rPr>
      </w:pPr>
      <w:r w:rsidRPr="007E495A">
        <w:rPr>
          <w:color w:val="000000"/>
        </w:rPr>
        <w:t xml:space="preserve"> 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 xml:space="preserve">тельства лицо направляет в Комиссию заявление о предоставлении такого разрешения. </w:t>
      </w:r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4. Вопрос о предоставлении разрешения на отклонение от предельных параметров ра</w:t>
      </w:r>
      <w:r w:rsidRPr="007E495A">
        <w:rPr>
          <w:color w:val="000000"/>
        </w:rPr>
        <w:t>з</w:t>
      </w:r>
      <w:r w:rsidRPr="007E495A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7E495A">
        <w:rPr>
          <w:color w:val="000000"/>
        </w:rPr>
        <w:t>б</w:t>
      </w:r>
      <w:r w:rsidRPr="007E495A">
        <w:rPr>
          <w:color w:val="000000"/>
        </w:rPr>
        <w:t>суждению на публичных слушаниях, проводимых в соответствии с главой 4 части 1 насто</w:t>
      </w:r>
      <w:r w:rsidRPr="007E495A">
        <w:rPr>
          <w:color w:val="000000"/>
        </w:rPr>
        <w:t>я</w:t>
      </w:r>
      <w:r w:rsidRPr="007E495A">
        <w:rPr>
          <w:color w:val="000000"/>
        </w:rPr>
        <w:t xml:space="preserve">щих Правил. </w:t>
      </w:r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шения.</w:t>
      </w:r>
    </w:p>
    <w:p w:rsidR="002E2A13" w:rsidRPr="007E495A" w:rsidRDefault="002E2A13" w:rsidP="002E2A13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7E495A">
        <w:rPr>
          <w:color w:val="000000"/>
        </w:rPr>
        <w:t xml:space="preserve">6. </w:t>
      </w:r>
      <w:proofErr w:type="gramStart"/>
      <w:r w:rsidRPr="007E495A">
        <w:rPr>
          <w:color w:val="000000"/>
        </w:rPr>
        <w:t>На основании заключения о результатах публичных слушаний по вопросу о предо</w:t>
      </w:r>
      <w:r w:rsidRPr="007E495A">
        <w:rPr>
          <w:color w:val="000000"/>
        </w:rPr>
        <w:t>с</w:t>
      </w:r>
      <w:r w:rsidRPr="007E495A"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7E495A">
        <w:rPr>
          <w:color w:val="000000"/>
        </w:rPr>
        <w:t>е</w:t>
      </w:r>
      <w:r w:rsidRPr="007E495A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7E495A">
        <w:rPr>
          <w:color w:val="000000"/>
        </w:rPr>
        <w:t>з</w:t>
      </w:r>
      <w:r w:rsidRPr="007E495A">
        <w:rPr>
          <w:color w:val="000000"/>
        </w:rPr>
        <w:t xml:space="preserve">решения с указанием причин принятого решения и направляет указанные рекомендации главе администрации  </w:t>
      </w:r>
      <w:proofErr w:type="spellStart"/>
      <w:r w:rsidRPr="007E495A">
        <w:rPr>
          <w:color w:val="000000"/>
        </w:rPr>
        <w:t>Родичевского</w:t>
      </w:r>
      <w:proofErr w:type="spellEnd"/>
      <w:r w:rsidRPr="007E495A">
        <w:rPr>
          <w:color w:val="000000"/>
        </w:rPr>
        <w:t xml:space="preserve"> сельского поселения. </w:t>
      </w:r>
      <w:proofErr w:type="gramEnd"/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 xml:space="preserve">7. Глава администрации </w:t>
      </w:r>
      <w:proofErr w:type="spellStart"/>
      <w:r w:rsidRPr="007E495A">
        <w:rPr>
          <w:color w:val="000000"/>
        </w:rPr>
        <w:t>Родичевского</w:t>
      </w:r>
      <w:proofErr w:type="spellEnd"/>
      <w:r w:rsidRPr="007E495A">
        <w:rPr>
          <w:color w:val="000000"/>
        </w:rPr>
        <w:t xml:space="preserve">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E2A13" w:rsidRPr="007E495A" w:rsidRDefault="002E2A13" w:rsidP="002E2A13">
      <w:pPr>
        <w:ind w:right="-81" w:firstLine="720"/>
        <w:jc w:val="both"/>
        <w:rPr>
          <w:color w:val="000000"/>
        </w:rPr>
      </w:pPr>
      <w:r w:rsidRPr="007E495A">
        <w:rPr>
          <w:color w:val="000000"/>
        </w:rPr>
        <w:t>8. Физическое или юридическое лицо вправе оспорить в судебном порядке р</w:t>
      </w:r>
      <w:r w:rsidRPr="007E495A">
        <w:rPr>
          <w:color w:val="000000"/>
        </w:rPr>
        <w:t>е</w:t>
      </w:r>
      <w:r w:rsidRPr="007E495A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7E495A">
        <w:rPr>
          <w:color w:val="000000"/>
        </w:rPr>
        <w:t>и</w:t>
      </w:r>
      <w:r w:rsidRPr="007E495A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7E495A">
        <w:rPr>
          <w:color w:val="000000"/>
        </w:rPr>
        <w:t>е</w:t>
      </w:r>
      <w:r w:rsidRPr="007E495A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2A13"/>
    <w:rsid w:val="0013640E"/>
    <w:rsid w:val="002E2A13"/>
    <w:rsid w:val="005A3767"/>
    <w:rsid w:val="00A97ABF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A13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2017-11-16T12:34:00Z</dcterms:created>
  <dcterms:modified xsi:type="dcterms:W3CDTF">2017-11-16T12:34:00Z</dcterms:modified>
</cp:coreProperties>
</file>